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3997cb17b048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A NEWLY RENOVATED NT$ 5,000,000 MULTI-MEDIA CLASSROOM (V101) OPENED AMID FLAMENCO FANFARE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Room V101 was once a poorly lit room in a fairly run-down two story building right next to the Administrative Building, but after a revamp that cost up to NT$ 5,000,000, the room has received a breath of new life. It has been transformed into a performance space with multi-media facilities and professional lighting. Its opening ceremony was held in the evening of April 17 amid some Flamenco dancers and music.
</w:t>
          <w:br/>
          <w:t>
</w:t>
          <w:br/>
          <w:t>While the dancers were swaying to the music of the Spanish guitar, cities and landscape of Spain were projected on a 3 x 4 x 8 meter screen, creating a virtual experience. The director of the Flamenco dance group, Mr. Lin Gen, commented on the surreal atmosphere this room was able to simulate. At the end of the performance, Tamsui County Mayor, Tsai Yeh-wei, TKU president and vice president, Dr. Flora Chang, and Dr. Feng Chao-Kang were invited to hop on the stage for a dance. ( ~Ying-hsueh Hu )</w:t>
          <w:br/>
        </w:r>
      </w:r>
    </w:p>
  </w:body>
</w:document>
</file>