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14630f53f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451人才應徵52教職　本週校評審會遴選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本校96學年度預計延攬52名新聘專任師資，共有451名優秀人才前來應徵。所有應徵師資皆須經過三級三審制度，遴選出最適合各系發展特色及需求的專業師資，經過各系所、學院審核後，分別於本月16日、18日及23日交付校教師評審會評選，正式聘任名單經校長核定後公佈。
</w:t>
          <w:br/>
          <w:t>
</w:t>
          <w:br/>
          <w:t>物理系競爭最為激烈，需求1名，35人前來應徵，錄取率最低，只有2.8%；體育教學組、機電系也都很低，只有3.8%和4%。以學院來比較，理學院平均錄取率最低，只有4%；外語學院其次，僅7.2%；教育學院8.8%。但相對的，也有系所應徵人數不敷需求，會計系需求2名師資，只有1位前來應徵。</w:t>
          <w:br/>
        </w:r>
      </w:r>
    </w:p>
  </w:body>
</w:document>
</file>