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cddd9b8cc4f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歷史系辦淡水學研討會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【淡水校園訊】歷史系將於5月25日（週五）舉辦第四屆「淡水學」國際學術研討會，邀請到日本、法國、美國及台灣各大學機關學者討論淡水地區歷史、地理、文學等議題。
</w:t>
          <w:br/>
          <w:t> 
</w:t>
          <w:br/>
          <w:t>上午9時於覺生國際會議廳開幕，邀請本校副校長馮朝剛、淡水鎮長蔡葉偉蒞臨致詞，由中央研究院史語所研究員陳國棟講演「地方與國家歷史記憶與在地生活─淺談淡水學研究的可能面向」。並有13篇論文發表，題目涵蓋「19世紀初淡水兵制及蔡牽活動」、「王昶雄筆下刻畫的人物特質」、「觀光化對淡水的衝擊」等。下午3時進行「古蹟維護」的專題討論，歡迎全校師生參與。</w:t>
          <w:br/>
        </w:r>
      </w:r>
    </w:p>
  </w:body>
</w:document>
</file>