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893161883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大學生的生涯輔導與就業力培養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，高等教育學府大幅擴增，每年大學畢業生人數節節高漲；偏偏經濟環境不佳，全職工作減少，引起社會大眾及畢業生的緊張，職業生活與個人的安全感、幸福感、價值感、意義感有重大的關聯，畢業生莫不兢兢業業全力以赴。
</w:t>
          <w:br/>
          <w:t>
</w:t>
          <w:br/>
          <w:t>然而，找到職業並不表示可以就此安然，根據青輔會（2006）針對91年度大學畢業生所做的大學畢業生就業力調查報告，發現畢業生中有四成五有轉換工作的經驗，而且轉換期平均不滿一年（0.93年），這樣的轉換頻繁會對薪資產生不利的影響，其中蘊含適應職場困難的訊息。此外約有四分之一的畢業生在職場有學用不符的感嘆，而企業雇主有30％對剛畢業的大學生感到不滿意。
</w:t>
          <w:br/>
          <w:t>
</w:t>
          <w:br/>
          <w:t>回觀大學教育時期，根據高等教育資料庫92、94學年的大學生調查，發現：約有五成以上的大一學生不確定自己的興趣與能力，有三成五認為就讀的科系不合，約有1/4的人想轉系，大三學生的情況也相差無幾。青輔會（2006）做95學年大學應屆畢業生調查，發現有四成的畢業生認為當年選錯科系。由此可見，自我探索不足、生涯選擇不明的問題會延伸到畢業乃至職涯中。大學生的生涯選擇關乎個人未來發展，也關乎國家社會經濟的發展。因此，幫助大學生生涯定向，選所適、擇所愛，乃當今高等教育最重要的工作之一。
</w:t>
          <w:br/>
          <w:t>
</w:t>
          <w:br/>
          <w:t>從生涯發展來看，個人自少時起需要藉由多方面的探索瞭解自己的特質、興趣，並反思自己的人生觀、價值觀，建構生涯自我概念並立定生涯（科系）目標。其次，個人在選擇職業時，必須對工作世界有相當的探索與了解，才能配合生涯自我概念做出適配的抉擇。在這歷程中，個人與工作世界都在不斷的變動，需要充實各項知識與就業才能、培養就業的品格，方可承擔未來的挑戰。
</w:t>
          <w:br/>
          <w:t>
</w:t>
          <w:br/>
          <w:t>青輔會調查在職的大專畢業生及企業雇主，雙方一致認為最重要的核心就業力技能有八項：良好工作態度、穩定度與抗壓性、表達與溝通能力、專業知識與技術、學習意願與可塑性、團隊合作能力、基礎電腦應用技能、發掘及解決問題能力。其中有三項是大專畢業生自認為具備良好而雇主不以為然，雇主認為高等教育應加強培養的是：穩定度與抗壓性、專業知識與技術、發掘及解決問題能力等。
</w:t>
          <w:br/>
          <w:t>
</w:t>
          <w:br/>
          <w:t>學校協助學生培養核心就業力，涉及非常多層面的工作。首先，學校需擴大學生的生活面向與學習面向，提供多元的嘗試機會，使其有自覺並勇於探索自己的性向、興趣與限制，以便能選擇適性的科系，如是學生才較有學習動機與學習熱情。目前近半數新生未經高中階段的自我探索就順從父母師長的決定，使學習成為痛苦的來源，實非吾人所樂見。教育部鼓勵各校實施延後分流政策，再強化選課輔導功能，乃切合事實與需求之議，目前學校至少應提供更具彈性的修課與轉系措施來幫助學生。
</w:t>
          <w:br/>
          <w:t>
</w:t>
          <w:br/>
          <w:t>專業知識與技術培養有賴學系課程及通識教育課程的設計與教學，學教中心可以協助學生澄清適應問題以及對自我的困惑。社團活動可以讓學生發揮領導力，學習合作、服從、付出，都有助於日後的職業生涯發展。</w:t>
          <w:br/>
        </w:r>
      </w:r>
    </w:p>
  </w:body>
</w:document>
</file>