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cf1af6783243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資訊素養 Easy Go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大學論壇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文/覺生紀念圖書館提供
</w:t>
          <w:br/>
          <w:t>
</w:t>
          <w:br/>
          <w:t>蒐集與應用資訊的能力是終身學習的基礎，因此，圖書館設計「資訊素養Easy Go」數位學習課程，本學期起供同學報名學習。這門沒有學分的網路自學課程，共有172位同學登記上課。
</w:t>
          <w:br/>
          <w:t>
</w:t>
          <w:br/>
          <w:t>利用WebCT教學平台授課，以傳統網頁搭配互動式的教學示範及少部份的遊戲，為教材特色。修完「資訊素養Easy Go」的同學，可以學會以下四種能力。
</w:t>
          <w:br/>
          <w:t>●辨析不同資訊的特性。
</w:t>
          <w:br/>
          <w:t>●建構資訊查尋策略，快速且有效的取用所需資訊。
</w:t>
          <w:br/>
          <w:t>●比較及評估所取得資訊的適用性。
</w:t>
          <w:br/>
          <w:t>●正確地引用資訊及管理所取得之資訊。
</w:t>
          <w:br/>
          <w:t>
</w:t>
          <w:br/>
          <w:t>課程網站中亦提供PDF文字檔，供同學下載課程內容離線學習。修課者可以依個人作息，隨時隨地上網學習，並透過討論區和老師及其他選課的同學做心得交流。完成測驗、繳交作業及期末報告者，可以領到圖書館頒發的結業證書。
</w:t>
          <w:br/>
          <w:t>
</w:t>
          <w:br/>
          <w:t>圖書館所購置的電子資料庫是數位學習的重要資源，為了加深同學對於資料庫的認識，我們設計了一套撲克牌，以校園及淡水美景為背景，介紹常用的電子資料庫。符合結業資格者，將可獲得一套。
</w:t>
          <w:br/>
          <w:t>
</w:t>
          <w:br/>
          <w:t>建立同學們撰寫優質報告或研究論文的基本功，並奠定個人終身自我學習的基礎，是「資訊素養Easy Go」最終的目標，數位學習的特性亦符合新世代學生的學習習性。下學期課程請注意圖書館講習網頁的公告（http://service.lib.tku.edu.tw/）。</w:t>
          <w:br/>
        </w:r>
      </w:r>
    </w:p>
  </w:body>
</w:document>
</file>