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437175cb742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高等教育型態　老師談理想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【記者吳采璇淡水校園報導】何為「理想中的高等學府」？什麼又是「身為一個學者應有的特質」？六日由學習與教學中心教師教學發展組辦的「從電影看教學」活動中，老師們提出看法。
</w:t>
          <w:br/>
          <w:t>
</w:t>
          <w:br/>
          <w:t>老師們認為在政策上，落實教師績效考核的配分與自選比重的採計，能讓教師在教學與研究之間更清楚地定位自己；平時多給教師們彈性的排課時段與充裕的研究時間，在升等時亦能有相呼應的評量準則，教師的壓力即會有所改善。
</w:t>
          <w:br/>
          <w:t>
</w:t>
          <w:br/>
          <w:t>另外，在教學評量上，期望能逐步邁向質量並重的評鑑，不將學生評比的成績當作唯一的判斷標準，而多注重教師在知識、學術、品德各方面對學生的引導與啟發以及所投注的心力，才能在增加教學與研究數量時，也同時提升品質。在許多學校，教學評鑑是依照學生的學習表現來進行權重的採計，這是值得參考的方法。</w:t>
          <w:br/>
        </w:r>
      </w:r>
    </w:p>
  </w:body>
</w:document>
</file>