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80d65ff2248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余範英率團今來訪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【記者歐陽嘉報導】時報文化基金會董事長余範英將於今天下午三時二十分蒞臨本校，拜訪校長張紘炬博士，並參訪水資源管理與政策研究中心，學術副校長馮朝剛下午五時也將在覺生國際會議廳歡迎貴賓蒞臨。
</w:t>
          <w:br/>
          <w:t>
</w:t>
          <w:br/>
          <w:t>　此行共有時報文教基金會董事余範英與主任袁世敏、七星農業發展基金會董事長莊光明、水利署主秘吳約西及台大環工所教授於幼華等五人，來校主要是本校人文藝術活動頻繁，另外中國時報系將與本校水資源政策中心合作，做有關地層下陷的報導。此行除了聽取水資源中心業務工作報告外，還將參觀海事博物館、文錙藝術中心，並與工學院長祝錫智、水環系主任虞國興、教授施清吉等人進行意見交流。</w:t>
          <w:br/>
        </w:r>
      </w:r>
    </w:p>
  </w:body>
</w:document>
</file>