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1a54063e540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提升軟體　發揮校園功能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�全發院院長李培齊
</w:t>
          <w:br/>
          <w:t>
</w:t>
          <w:br/>
          <w:t> 1981年從本校淡江大學畢業以後，經歷了15年的時間，又回到了母校任教，而回到母校任教的時間，一轉眼又邁入了第12年。在這超過25年的時間裡，淡江大學的變化絕非我當學生時所能想像。一直習慣稱張創辦人為校長，因為張創辦人就是我在大學唸書時候的校長，記憶中校長（張創辦人）是一位留學美國，思想新穎的學者。每次張創辦人在週會致詞時，都可以從演講中感受到他對教育所抱持的理想，對淡江人所寄予的期望。近20年來，書卷廣場、五虎碑、淡江金鷹獎、以至目前我所服務之蘭陽校園的設立，在在都顯示出創辦人對教育工作的投入，對教育結果的期待，以及對教育內涵的重視。
</w:t>
          <w:br/>
          <w:t>
</w:t>
          <w:br/>
          <w:t>不斷推動變革創新
</w:t>
          <w:br/>
          <w:t>創辦人的努力及對淡江大學所推動的變革與創新，對照於台灣近20年來在大學教育環境上的變化，可以充分的看出創辦人的眼光與魄力。20年前當大學錄取率只有百分之二十左右的時候，淡江就積極的擴建教學設施，充實師資，擴展學術領域，增加招生名額，因而發展成為學生人數最多的一所私立大學。如今台灣的大學錄取率已超過百分之八十，各大學正積極的尋求各自的辦學特色之時，淡江早已在每年為教職員舉辦的「教學與行政革新研討會」中，討論出未來的方向與作法。全球化的交流、課程內容的創新、系所的活化、蘭陽校園的設立，都能夠讓淡江在競爭愈趨激烈的大學教育環境中，保有私立大學龍頭的地位，也一直是教育當局對外標榜的楷模。
</w:t>
          <w:br/>
          <w:t>
</w:t>
          <w:br/>
          <w:t>重點就在軟體發展
</w:t>
          <w:br/>
          <w:t>20幾年來的努力，淡江在硬體設施上已經達到了一定的規模，創辦人在最近一次的「教學與行政革新研討會」中，提出了企業模式的思考角度，提醒淡江師生軟體的發展是未來的重點。尤其淡江目前在硬體設備上有了四個校園，如何整合性的發揮四個校園的功能是當務之急。此時創辦人所提出的企業模式思考原則，正可為淡江邁入第五波的作法提出了基本的指引方向。相信在師生共同的努力下，淡江能夠發揮資源整合與共享的精神，除了在教學上能夠受到社會大眾的肯定之外，亦能在學術地位上取得一席之地。在第五波啟始之際，蘭陽校園加入了淡江的陣容，而以淡江人一向引以為傲的努力與毅力，相信一定能發揮企業模式的精神，積極整合淡江既有的資源，發展出各校園不同的特色。</w:t>
          <w:br/>
        </w:r>
      </w:r>
    </w:p>
  </w:body>
</w:document>
</file>