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bfcd04e91c45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國際事務副校長專訪:跑給別人追！國際化策略須不斷創新!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專訪】甫於今年8月1日接下國際事務副校長一職的戴萬欽，對於身負推動本校國際化的重責大任，他信心滿滿地表示：「淡江會保持作私校國際化最好的學校，一直跑給別人追！」其實，很多國立大學的國際化並不比淡江出色。
</w:t>
          <w:br/>
          <w:t>戴萬欽是本校的美國研究所博士，民國78年即到校服務，研究專長相當廣泛，包括談判理論與美國外交談判案例、國際關係理論與中俄關係等，並先後擔任美國研究所所長、俄羅斯研究所所長，及國際研究學院院長，十分嫺熟國際事務。身為國際事務副校長，未來，他將爭取本校在國際上的能見度、持續與各國名校締結姐妹校、簽訂碩士雙學位、逐年增加本校學生出國留學人數，及提升淡江大學外國留學生的質與量為首要任務。
</w:t>
          <w:br/>
          <w:t>親和力十足的戴萬欽笑著說：「台灣不是每個學校都像淡江這樣擁有英、法、德、日、俄、西6個外語學系，也不是每個學校都擁有歐洲、美國、東南亞等8個國際研究所，而92年成立的國貿系的英語專班，及蘭陽校園大三學生全體出國的創舉，都讓本校的國際化基礎超前於各大學。」
</w:t>
          <w:br/>
          <w:t>戴萬欽認為推動國際化非常重要，因為這樣才能藉由教師、學生的交換，讓本校老師的研究和教學與世界優秀的大學同步，也讓學生在校就讀時就具有國際觀，將來在就業時，就能比別人多一份競爭力。目前本校已有遍及五大洲的97所姐妹校，其中不乏名校，如巴黎大學、維也納大學、伊利諾大學，及馬里蘭大學等。
</w:t>
          <w:br/>
          <w:t>對於未來姐妹校的締結，戴萬欽表示，應優先從是否能合作發展雙學位的層面來考量，因為這是未來在競爭激烈的大環境中所應重視的面向，但他也會參考本校同學較有意願前往的國家、學校為締結的指標。
</w:t>
          <w:br/>
          <w:t>未來，他將積極加強跨國雙學位的合作，目前本校已與法國里昂第三大學實施碩士雙學位制，已有多位法文系學生順利學成歸國，今年年底可望再和華盛頓美利堅大學簽約雙學位合作。如此一來，本校學生不只在畢業後可獲淡江學位，也能同時獲得其他姐妹校的學位證書。
</w:t>
          <w:br/>
          <w:t>戴萬欽提醒想要出國留學的在校生，最好早點通過各國外語檢定，因為一旦通過，若有獎學金機會才不會錯過。他並鼓勵同學，趁年輕時越早出國留學越好，因為越年輕吸收能力越強，所以一有機會就應該儘量出國，增廣見聞。至於不能出國的同學，他也期盼能持續加強自身的外語能力，多看原文的經典名著，這樣才能在語言能力上的差距縮小。
</w:t>
          <w:br/>
          <w:t>最後戴萬欽表示，國際化的戰術仍須不斷創新。創新的靈感，則來自全校師生彼此暢通的溝通管道。他也希望，本校將來能在暑期開辦台灣與世界跨文化交會的學生研習營，探討全球化的發展與台灣的特色，吸引世界頂尖名校的學生來參加，讓國際化落實在校園的每個角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57072"/>
              <wp:effectExtent l="0" t="0" r="0" b="0"/>
              <wp:docPr id="1" name="IMG_4493fa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5/m\1311d868-8472-4d87-98e5-dd10b913e821.jpg"/>
                      <pic:cNvPicPr/>
                    </pic:nvPicPr>
                    <pic:blipFill>
                      <a:blip xmlns:r="http://schemas.openxmlformats.org/officeDocument/2006/relationships" r:embed="R9d3c6873072048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57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3c687307204810" /></Relationships>
</file>