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08a7b8f284f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貴賓致詞：法國在台協會文化暨合作組科技專員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知識的追求很重要，但不夠，還要能適應全球化的快速變革，而出國讀書，學習外國語言與文化便是最好的機會。法國在台協會今年共發出700張法國留學簽證，其中淡江便有五十餘位，為全台灣大專院校中留學法國人數最多的學校，而且素質相當優秀整齊，感謝淡江大學法文系教師成功培養學生出國留學的能力與動力。不過法國學生留學台灣的意願相對保守，目前為止共有320位法國學生留學台灣，所以同學到了法國，別忘了擔任親善大使，鼓勵法國學生來台灣留學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70432" cy="1487424"/>
              <wp:effectExtent l="0" t="0" r="0" b="0"/>
              <wp:docPr id="1" name="IMG_88bdb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85/m\f4d3ca42-98c1-4e34-bf7d-7d3c7c6f4bdd.jpg"/>
                      <pic:cNvPicPr/>
                    </pic:nvPicPr>
                    <pic:blipFill>
                      <a:blip xmlns:r="http://schemas.openxmlformats.org/officeDocument/2006/relationships" r:embed="R2101a590b894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0432" cy="1487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101a590b8944b54" /></Relationships>
</file>