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f6ea2da9846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學長：打開心胸 一年學習等於三年成長*國貿系英語專班四─徐豐（95學年度赴美國賓州印第安那大學留學）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到國外時，看見許多形形色色的人覺得很奇特，也感受到強烈的文化差異；那時，因為個性較嚴肅，還被外國同學欺負，但積極學習以外語和班上同學溝通相處後，不但語言能力進步許多，也很快和班上同學打成一片，一位日本留學生曾驚訝的問我：「為何你可以在這麼短的時間內，和大家熟識並打成一片？」我認為，不外乎打開心胸，多接受外面的事物，也建議學弟妹：「到國外可以加入社團增廣見聞，多認識一些人，接觸不同文化，回來後你會發現，這一年的學習，就等於三年的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cce4cc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25c6404c-3d1e-4d54-95e8-d9e7a1f6cf2a.jpg"/>
                      <pic:cNvPicPr/>
                    </pic:nvPicPr>
                    <pic:blipFill>
                      <a:blip xmlns:r="http://schemas.openxmlformats.org/officeDocument/2006/relationships" r:embed="R77a3b8b00c644a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a3b8b00c644a12" /></Relationships>
</file>