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d1ffcb1904a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淡江國際化大事紀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★民國57年3月19日，與日本中央學院大學簽定學術交流協議，成為本校第一所姊妹校
</w:t>
          <w:br/>
          <w:t>★民國67年3月正式成立「學術交流委員會」，負責研究及執行有關本校之國際性學術交流及延聘淡江講座等工作。 
</w:t>
          <w:br/>
          <w:t>★民國82年，日文系率先選派15名大三學生至麗澤大學修習學分一學期，83年元月返國。此為國內之創舉，也成功的帶領淡江大學學生踏出國際化之第一步。
</w:t>
          <w:br/>
          <w:t>★民國83年，本校通過「淡江大學學生出國修習學分辦法」。
</w:t>
          <w:br/>
          <w:t>★民國84年8月1日起，學術交流委員會改組為「國際交流委員會」，由學術副校長兼任國際交流委員會主任委員，其職掌除原有國際學術交流工作外，更擴大至包括學生短期海外留學、鼓勵學生出國參加國際會議及體育、文化、學生社團等之國際交流活動。
</w:t>
          <w:br/>
          <w:t>★民國88年，本校為加速達成國際化目標、促進國際學術交流、加強國際合作及國際教育發展、提高學術水準，除原有之國際交流委員會外，特設置國際交流暨國際教育處。
</w:t>
          <w:br/>
          <w:t>★民國92年大學部另籌組全面英語教學班1班（國貿系英語專班），此班之課程除部分校定核心課程外，皆採英文授課，並於大三出國修習學分一年。
</w:t>
          <w:br/>
          <w:t>★民國94年，法文系學生鄧家均成為本校姐妹校雙學位制的首位受惠者，順利從法國里昂第三大學畢業。
</w:t>
          <w:br/>
          <w:t>★民國95年，本校12學院派各系代表訪問日本姊妹校。
</w:t>
          <w:br/>
          <w:t>★民國96年，海外留學基金會（SAF，The Study Abroad Foundation）董事長Prof. John Belcher蒞校，與本校校長張家宜在外語大樓外賓接待室，共同簽定合作備忘錄。本校是全台第一所與該會簽訂備忘錄之學校，未來本校學生可選擇與該基金會合作之所有國外大學出國研修，學分可獲抵免。
</w:t>
          <w:br/>
          <w:t>★民國96年，國貿系、管科所今年首次舉辦碩士班學生出國計畫，國貿系國際企業學碩士班和管科所，凡是甄試入學的學生，必須出國修學分一年，96學年度將有國貿系7名、管科所1名同學前往美國密西根大學福林特分校，及2名同學前往加州州立大學沙加緬度分校就讀一年。
</w:t>
          <w:br/>
          <w:t>★民國96年6月國外姐妹校增加為97所。
</w:t>
          <w:br/>
          <w:t>★民國96年8月，蘭陽校園第一批大三學生出國留學。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036320"/>
              <wp:effectExtent l="0" t="0" r="0" b="0"/>
              <wp:docPr id="1" name="IMG_54f1d0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5/m\79239598-231b-4da0-be78-d23aa5dffdff.jpg"/>
                      <pic:cNvPicPr/>
                    </pic:nvPicPr>
                    <pic:blipFill>
                      <a:blip xmlns:r="http://schemas.openxmlformats.org/officeDocument/2006/relationships" r:embed="R3018658ac2834a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036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018658ac2834a22" /></Relationships>
</file>