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973fe804e49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不斷學習　做三千金的好榜樣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雖然擁有雙碩士學位，在新埔技術學院擔任副教授，我還是希望一直不斷學習，努力不懈，作三個女兒的好榜樣。慶幸的是，在女兒心中，我這個爸爸就像「神」一樣。
</w:t>
          <w:br/>
          <w:t>
</w:t>
          <w:br/>
          <w:t>　大學畢業，當完兵後，我就到美國攻讀電機碩士，因為不甘心待了兩年就要回台灣，於是又花了兩年念Computer Science，回台灣後頂著雙碩士的光環，在新埔工專教書，隨著新埔由專科升為技術學院，我覺得只拿master，靠著作升等壓力很大，應該跟著學校一起成長，於是在教書近十年後，回到母校念博士，大學就念淡江電機，我和淡江有很深的淵源，曾經在電機系擔任助教，也兼課，當時看著蛋捲廣場、驚聲大樓從無到有，這次，我則是見證了游泳館的落成。
</w:t>
          <w:br/>
          <w:t>
</w:t>
          <w:br/>
          <w:t>　五年前，四十三歲的我，年紀也不小了，還是下定決心進入博士班就讀，身兼老師及學生兩種角色，雖然很忙碌，但我能適當規劃好時間，並且擔任班代的工作，當覺得累時，我就想想親愛的家人，告訴自己要堅持下去，要做女兒的榜樣，現在拿到了博士學位，女兒比我還高興呢！也更加崇拜我，這是我感到最欣慰的一件事。（記者歐陽嘉整理\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786384"/>
              <wp:effectExtent l="0" t="0" r="0" b="0"/>
              <wp:docPr id="1" name="IMG_40a291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d813bf75-c87e-442f-845d-05c693f88195.jpg"/>
                      <pic:cNvPicPr/>
                    </pic:nvPicPr>
                    <pic:blipFill>
                      <a:blip xmlns:r="http://schemas.openxmlformats.org/officeDocument/2006/relationships" r:embed="R489c28861d6a4d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9c28861d6a4d3f" /></Relationships>
</file>