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63c22e16b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副校長分工更專精  校務發展衝！衝！衝！--學術副校長陳幹男談未來方針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專訪】化學系專任教授陳幹男，本校化學系系友，回母校服務逾27年，曾任理學院院長、研究發展處研發長，美國伊利諾大學芝加哥校區化學博士，學術專長為水性混成樹脂，紫外光硬化型樹脂等功能性高分子材料開發和應用等，學養豐贍、行政經歷深厚，今年8月1日起新任本校學術副校長，本刊特別專訪他，分享他的人生經歷及接任副校長後的校務規劃與願景：
</w:t>
          <w:br/>
          <w:t>
</w:t>
          <w:br/>
          <w:t>Q：您過去曾經擔任研發處研發長、理學院院長等豐富資歷，請談談這一路走來的打拚歷程，及過去的經歷對您就任副校長後致力於校務發展的助益。
</w:t>
          <w:br/>
          <w:t>A：自本校畢業後，我留在化學系擔任助教，並準備出國進修；通過各種留學考試後，透過化學系老師有力的推荐，我順利獲得美國的研究所獎學金。在美期間除了博士研究外，有4年在化學工業生產現場任職的經驗，讓我真正體會團隊的重要性和理論與實務配合的必要性。1980年返校服務，從工業界回到學術生涯，這是我人生經歷最大的轉變，從此我在學校的教學和研究方向，兼具產學合作的思維。
</w:t>
          <w:br/>
          <w:t>感謝學校老師們給我機會回化學系任教，這段期間曾經擔任系所主任，理學院院長、研發長等行政兼職，並參與許多學校的行政決策和學術相關會議，讓我得到許多有關學校行政運作的訓練。也因為我的學校職務，有幸被邀請參與政府機構及學術團體的榮譽職，並與工業界有許多研發合作的經驗，使我了解國內工業界的發展現況，對我的研究方向選擇有甚多的幫助。
</w:t>
          <w:br/>
          <w:t>Q：一個學校最重要、也最基本的就是教學，大環境趨勢下，學生素質有待提升，您對於提升讀書風氣和學生素質有什麼看法或具體規劃？
</w:t>
          <w:br/>
          <w:t>A：本校近年來招收的學生，無論是程度或讀書態度往往有很大的差距，挑戰老師有教無類的教學理念。根據過去的經驗，淡江學生的可塑性頗高，若通過淡江嚴格的大學考驗，畢業後在社會上的表現相當受社會各界肯定，這是本校師生值得欣慰的事實。因此本校提升畢業生的專業訓練，唯有嚴格的教學，經常舉行隨堂考試和認真要求作業、實習，以督促學生專心學業。
</w:t>
          <w:br/>
          <w:t>Q：大學越來越多，而社會卻有少子化的趨勢，競爭激烈的環境下，如何能使一個學校永續經營，強化系所是重點之一，您對強化系所的未來規劃如何？
</w:t>
          <w:br/>
          <w:t>A：本校獲得教育部的教學卓越計畫的獎勵，將以積極開放的態度持續課程活化的推動，增聘師資，降低授課負擔，加強學生的課業輔導，甚至進行系所合併的可能，以增進教學效果。不可諱言，本校的教學和研究，有許多改善的空間，我們不僅要虛心力求改善，更要以積極的態度面對大學評鑑的要求，尋求突破改進。
</w:t>
          <w:br/>
          <w:t>Q：擔任副校長後，一定更忙碌、壓力也更大了，會不會影響教學、研究或家庭生活？
</w:t>
          <w:br/>
          <w:t>A：返校服務至今，深感日子過得非常充實，每天節奏緊湊，尤其教學、研究是我學術生涯中重要的一環，雖然行政服務並非我的專業，但在使命感的驅使下，接受此項承先啟後的任務，擔負本校學術發展的使命，會重新調整時間分配，更充分發揮工作的效率。
</w:t>
          <w:br/>
          <w:t>Q：一生為師，請問您如何引導學生人生哲學與處世態度。
</w:t>
          <w:br/>
          <w:t>A：相信每人的成長過程中，一定都有不同的經驗和體會，但有些具共通性。學生時代，老師的身教言教，對我影響很大，中小學老師指引我的讀書態度，大學老師對我的專業訓練和為人處事影響至深。大學同儕之間的競爭、溝通和容忍，有助於出社會後與人相處；「在家靠父母，出外靠朋友」，以誠心的態度對人，以熱心的態度助人；與學校老師建立良好的關係，與同學培養讀書的革命情感，尋找志同道合的朋友等都是很受用的處世態度。當然我很感謝父母給我健康的身體，家庭成員的全力支持，讓我可以全心投入工作。歷年來受到許多前輩的提拔，老師的指引和好友的協助，無論是研究、教學、行政工作，或是其他學術性活動，永遠以感恩和歡喜的心情領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ac8126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6945149f-6320-4680-a91f-f5690b1ff161.jpg"/>
                      <pic:cNvPicPr/>
                    </pic:nvPicPr>
                    <pic:blipFill>
                      <a:blip xmlns:r="http://schemas.openxmlformats.org/officeDocument/2006/relationships" r:embed="Ra875e33e156c40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75e33e156c40d8" /></Relationships>
</file>