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53ceb455a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僑生人數創新高    17國154名新血入學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為使僑生入學後儘快適應校園環境，及了解在台生活等相關事項，本校僑生輔導組於13日在覺生國際會議廳，舉辦僑生入學輔導講習會，校長張家宜在致詞時表示，希望這些來自17個不同國家的新僑生能早日融入淡江這個大家庭。
</w:t>
          <w:br/>
          <w:t>本學年學校配合政府政策，增加港澳地區的名額，新僑生人數由去年的101人增加為目前的154人，其中包括澳門僑生73人，創近年新高，往後還陸陸續續有僑生報到。僑輔組今年特別安排兩位港澳地區的學長--資管四蔡濠暉、上學期畢業於資管系的郭迪生於會上與學弟妹們分享求學經驗。郭迪生提到當初來到台灣求學時的點點滴滴，資管四蔡濠暉則勉勵學弟妹，求學不應該只埋首於課業當中，應多參與僑生及課外活動才能體驗求學生活的樂趣。來自印尼的僑生資管一王智強表示：「輔導講習會讓我更了解本校僑生的生活，對僑輔組也有更深層的認識。」</w:t>
          <w:br/>
        </w:r>
      </w:r>
    </w:p>
  </w:body>
</w:document>
</file>