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7dbcaf12d43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蘭陽大三生出國留學 29日說明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落實學校國際化政策，拓展學生國際視野，創發院及全發院學生大三必須出國留學一年，為使大三出國留學作業順利，蘭陽校園訂於9月29日（星期六）下午1：30∼4:00在建邦國際會議廳舉行留學說明會，邀請創發院及全發院大二學生之家長，進行學校與家長雙向交流。（蘭陽校園）</w:t>
          <w:br/>
        </w:r>
      </w:r>
    </w:p>
  </w:body>
</w:document>
</file>