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a3807492b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  本校居463名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【記者陳維信淡水報導】根據國際知名網路計量研究機構Webometrics在7月份所公布的研究評比「網路世界大學排名」（Webometrics Ranking of World University），淡江大學在全球4000所大學中，排名第463名，亞洲大學中排名為第31名，而台灣地區大專院校排名第7名，除了榮登私校第一，更領先多所知名國立大學。該排名不只肯定本校的三化政策-國際化、資訊化、未來化-以及網路校園(cyber campus)的成功，也為接下來的征途立下一個新的里程碑。
</w:t>
          <w:br/>
          <w:t>
</w:t>
          <w:br/>
          <w:t>Webometrics是由西班牙科學資訊與文獻中心網路實驗室研究出版，該機構附屬於西班牙國家研究委員會(National Research Council)，自2004年開始公布排名，並每6個月更新一次排名。新出版的2007年世界大學排行榜是依照「網路出版品的數量」及「網路文獻被引用的次數」來評比，側重於大學的網路資訊能力，在國際與全球化的趨勢原則下，主要以大學英文網頁為考量。其中有四項主要指標：網頁數量(Size)、網頁能見度(Visibility)、學術出版品檔案數量(Rich Files)以及在Google Scholar中查詢學者文章被引用數量（Scholar）；而排名產生是根據下列公式計算：「能見度*4+網頁數量*2+學術出版品檔案數量*1+學者文章被引用數量*1」，經過這四項指標的綜合運算後，產生全球各大學在網路世界的學術影響力。
</w:t>
          <w:br/>
          <w:t>
</w:t>
          <w:br/>
          <w:t>而本校的網路排名從2006年至今年7月為止，從世界排名第738名爬升到第463名，在兩年內超越了全球275間大專院校，也是台灣前十名的大學中進步名次最多的。而本校在個別項目的排名上，以網頁數量最為突出是全球第322名，緊追在台大、成功、交大和師大之後，而能見度是第590名，學術出版品檔案數量第550名，而文章被引用數量則是第737名。美國在這次評比中包辦了四項指標的冠軍寶座，綜合評比全球第一名的史丹佛大學是「能見度」和「學術出版品檔案數量」兩個項目的冠軍，而哈佛大學則在「學者文章被引用數量」的項目得到第一名，至於「網頁數量」項目的第一名則是賓州州立大學。
</w:t>
          <w:br/>
          <w:t>
</w:t>
          <w:br/>
          <w:t>從該研究中心的歷年數據的統計，台灣大部份的大學在網路排名上都有提升的趨勢，今年更是普遍性地大幅提升，在亞洲前50名中，台灣就有12所大學入榜，僅次於日本的15所，而大陸則有9所，香港6所，而韓國則有3所。在亞洲綜合評比第1名的日本東京大學，除了「能見度」第107名，其餘三項都在百名之內，其中「學者文章被引用數量」更排名全球第11名，東京大學的網站除了分類詳細之外，將師生的學術著作擺放在網站上，排名第2名便是國立台灣大學，台大在「學術出版品檔案數量」排名全球第30名，「學者文章被引用數量」則是排名全球第96名，表現不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078480"/>
              <wp:effectExtent l="0" t="0" r="0" b="0"/>
              <wp:docPr id="1" name="IMG_587afd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3fad89de-180f-4990-b02e-dd38a5a5508f.jpg"/>
                      <pic:cNvPicPr/>
                    </pic:nvPicPr>
                    <pic:blipFill>
                      <a:blip xmlns:r="http://schemas.openxmlformats.org/officeDocument/2006/relationships" r:embed="R1439e15c828d49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80032"/>
              <wp:effectExtent l="0" t="0" r="0" b="0"/>
              <wp:docPr id="1" name="IMG_24436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44f82522-87f8-49a5-a96b-faab19a5282a.jpg"/>
                      <pic:cNvPicPr/>
                    </pic:nvPicPr>
                    <pic:blipFill>
                      <a:blip xmlns:r="http://schemas.openxmlformats.org/officeDocument/2006/relationships" r:embed="R119e4550a978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7696"/>
              <wp:effectExtent l="0" t="0" r="0" b="0"/>
              <wp:docPr id="1" name="IMG_9c037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b90241b7-79ca-4d4d-85e6-b0a619c68736.jpg"/>
                      <pic:cNvPicPr/>
                    </pic:nvPicPr>
                    <pic:blipFill>
                      <a:blip xmlns:r="http://schemas.openxmlformats.org/officeDocument/2006/relationships" r:embed="Rf7e8d012af26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9e15c828d49d0" /><Relationship Type="http://schemas.openxmlformats.org/officeDocument/2006/relationships/image" Target="/media/image2.bin" Id="R119e4550a9784818" /><Relationship Type="http://schemas.openxmlformats.org/officeDocument/2006/relationships/image" Target="/media/image3.bin" Id="Rf7e8d012af264294" /></Relationships>
</file>