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808bd0e3a643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540 期</w:t>
        </w:r>
      </w:r>
    </w:p>
    <w:p>
      <w:pPr>
        <w:jc w:val="center"/>
      </w:pPr>
      <w:r>
        <w:r>
          <w:rPr>
            <w:rFonts w:ascii="Segoe UI" w:hAnsi="Segoe UI" w:eastAsia="Segoe UI"/>
            <w:sz w:val="32"/>
            <w:color w:val="000000"/>
            <w:b/>
          </w:rPr>
          <w:t>教科系製作教材介紹覺軒</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靖淳報導】「教科系自八十六年成立至今，在學術、研究、服務方面皆有傑出表現，就如同現場海報上寫的一樣，教科系不斷地在成長、茁壯……」學術副校長馮朝剛於上週二在教科系畢業專題展覽開幕儀式中稱讚教科系。
</w:t>
          <w:br/>
          <w:t>
</w:t>
          <w:br/>
          <w:t>　教科系第三屆畢業專題展覽「e才施教 科畫未來」，不受SARS風暴影響照常展覽，上週二開始在商館展示廳展出，為期四天。此次展出作品共二十一件，內容包括：書面教案教學手冊、作品企劃書、教學軟體光碟、教學網站（網頁教材）等。
</w:t>
          <w:br/>
          <w:t>
</w:t>
          <w:br/>
          <w:t>　廿一件作品各有特色，其中有兩件作品以淡江大學為主題：「淡江大學中國式庭園∼覺軒」、「淡江校園建築步道」。前者為配合淡水正德國中需求，依據學生程度規劃而成，藉覺軒中國式庭園造景，使學習者從中學到景觀與藝術人文概念，並結合「藝術與人文」、「語文」等相關學科，吳璧秀、陳宜欣、陳香如製作。後者是由紀鳴曉、陳淑玲、黃星凱三同學製作，他們設計教學光碟搭配教師手冊、學習手冊，以本校建築、環境為主軸，配合國小九年一貫的發展，希望學生在快樂的學習環境中有所探索啟發，提供想要帶學生來校外參觀的國小老師或家長，對於本校有更深刻的了解。</w:t>
          <w:br/>
        </w:r>
      </w:r>
    </w:p>
  </w:body>
</w:document>
</file>