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4299dc347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建築系申設成立全國系友會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建築系友會將成為繼化材系成立全國第一個系友同學會之後，全國第二個以系為名義，向內政部登記的社會團體，將以社團法人名義對外募款。該系向內政部登記成立系友同學會，預計於10月27日下午，在台北校園校友聯誼會館，舉行「中華民國淡江大學建築學系同學會」成立大會，由籌備委員會主任委員暨舊制系友會會長陸金雄主持，將於會議中依據新章程選出新任會長。
</w:t>
          <w:br/>
          <w:t>建築系系友會成立已20多年，系友逾2000人。陸金雄自去年4月接系友會會長，便積極聯絡各屆同學，發行電子報與系友會網站，並於12月底邀集45位系友擔任發起人，向內政部申請設立全國組織。他說：「登記為正式校友團體後，除了能持續維繫建築系校友們的感情，也希望對外募款贊助母系系務發展，對系上有更多實質上的助益。」</w:t>
          <w:br/>
        </w:r>
      </w:r>
    </w:p>
  </w:body>
</w:document>
</file>