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8acb31b0847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三菱商事捐贈  日研所８０萬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日本三菱商事股份有限公司將贊助本校日本研究所新台幣80萬元，藉以發展中、日學術研究，本週五（26日）台灣三菱商事董事長小椋和平將代表日本總公司蒞臨本校，於上午9時40分在驚聲大樓T1117舉行贊助儀式，學術副校長陳幹男及國際事務副校長戴萬欽將與會。
</w:t>
          <w:br/>
          <w:t>日研所所長任燿廷表示，贊助金額除用以更新設備及舉辦研討會。日本三菱商事公司對日本與台灣之間的學術交流頗為關注，由於本校日研所在日本法政經貿相關議題上，研究成果斐然，故三菱商事決議補助本校日本研究所。任燿廷說：「很開心得到認同，期望本所之法政經貿研究有更好的成果展現。」</w:t>
          <w:br/>
        </w:r>
      </w:r>
    </w:p>
  </w:body>
</w:document>
</file>