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cd7a13c0f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．全球華商碩專班 師生反應佳
</w:t>
          <w:br/>
          <w:t>本校以堅強的師資陣容與完善的數位學習環境，在全國大專院校中脫穎而出，優先試辦數位學習碩士在職專班，包括教育科技專班與全球華商經營管理專班。其中全球華商經營管理專班為本學期第一次開課，共有4堂遠距課程，課程設計精緻，截至現在學生反應極佳，目前該班之教材製作已進入尾聲，將密切與該專班師生保持聯繫與合作，並聽取師生意見，以做為下次開班時教材製作之參考。（網路校園）</w:t>
          <w:br/>
        </w:r>
      </w:r>
    </w:p>
  </w:body>
</w:document>
</file>