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d66334d86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淡品獎資格審查3單位通過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【記者陳維信淡水校園報導】第2屆淡江品質獎申請說明會議於上週二（6日）在淡水校園文學館L522舉行，由主任秘書暨淡品獎評審小組召集人徐錠基主持，向通過資格審核的申請單位說明注意事項。
</w:t>
          <w:br/>
          <w:t>本屆淡品獎通過資格審核的單位有3個，分別為教務處、機械與機電工程學系和覺生紀念圖書館參考服務組，徐錠基強調，佐證資料的輔助非常重要，例如目標訂定與最終達成之間是如何進行的，其過程資料是評審重點，去年在這方面做最好的是文錙藝術中心。
</w:t>
          <w:br/>
          <w:t>徐主秘補充表示，今年與去年的差異在於，申請單位必須提供至少兩年優良事蹟之報告，而優良事蹟則包含組織簡介、推行全面品質管理之經過、推行全面品質管理之現況和未來展望。此次淡品獎之初審將於28日展開，複審則預定在明年1月進行。</w:t>
          <w:br/>
        </w:r>
      </w:r>
    </w:p>
  </w:body>
</w:document>
</file>