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342f9918e045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YASUDA WOMEN’S UINVERSITY WILL VISIT TKU ON WEDNESDAY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4-member group, including Dr. Makoto Hiroshi Yasuda, Director-General of Yasuda Women’s University will visit TKU on Oct. 31(this Wednesday). Makoto Hiroshi Yasuda will be received by Dr. Peng Chuen-yang, Chair of Department of Japanese to establish the academic cooperation and hope the students at Yasuda Women’s University will come to learn Chinese at Tamkang University in the future though Yasuda Women’s University is not our sister universities yet,” said Kuo Shu-min, a secretary of Office of International Exchanges and International Education. (~ Lin Wen-hua )</w:t>
          <w:br/>
        </w:r>
      </w:r>
    </w:p>
  </w:body>
</w:document>
</file>