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d8974a8da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放眼世界─創造你的未來:創辦人張建邦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為本校引進未來化的遠見，現已頗具成效，為持續增廣學生視野、擴展國際觀，張創辦人每年贊助學生參加國際事務會議或未來學年會，今年也不例外，一年一度的「世界未來學年會」，今年7月在美國明尼蘇達州舉行，主題為「Fostering Hope and Vision for the 21st Century」，本校共有8位學生代表參加；另有未來所7名學生參加9月5至7日在泰國清邁召開的APEC研討會，主題為「城市遠景展望」，本報特別刊出其中5位學生的與會心得。
</w:t>
          <w:br/>
          <w:t>此外，未來學者Mr. Tony Stevenson 於2004年專訪創辦人張建邦，撰著&amp;quot;Clement C.P. Chang: Bringing Foresight to Taiwan&amp;quot;（張建邦：將遠見帶進台灣）一文，文中載錄張創辦人高瞻遠矚的未來觀，本刊引述書中文，以顯現張創辦人對未來遠景思考的脈絡，與全體師生分享。
</w:t>
          <w:br/>
          <w:t>
</w:t>
          <w:br/>
          <w:t>●為台灣引進未來學
</w:t>
          <w:br/>
          <w:t>當攸關台灣未來前途潛在爆發性議題引發對全人類未來嚴重的關切，對未來研究的方法卻正在淡水孕育發展中。透過張建邦先生私人所創辦的淡江大學，有遠見的將未來學帶進台灣。張創辦人在其活躍的高等教育生涯中，積極運用未來研究抒發其個人的卓見。
</w:t>
          <w:br/>
          <w:t>  身為一個台灣人，張創辦人曾受教育於中國大陸，又留學美國。共黨將國民黨逼到台灣並佔領上海之後，遠離家園的張建邦先生，如今已成為台灣一位創新的教育家和政府官員。張創辦人在其扮演的公共事務與學術上的角色中，花費了不少時間思考中國與台灣的未來。
</w:t>
          <w:br/>
          <w:t>●一所大學的願景
</w:t>
          <w:br/>
          <w:t>1965年張創辦人以唯一台灣人身份參與由季辛吉（Henry Kissinger）所主持的研習會，自此便點燃了他對未來思考的熱情。1968年張創辦人寫了一篇文章，名為「世界文明的未來趨勢」。該文強調未來導向教育的重要性，並將未來學介紹給台灣。淡江大學所擁有的第三使命─認識未來、適應未來以及開創未來─便是出自1980年張創辦人的計劃藍圖當中。
</w:t>
          <w:br/>
          <w:t>●全球化的未來思考
</w:t>
          <w:br/>
          <w:t>張創辦人最初是受美國未來學家的影響，包括康恩等以及美國世界未來學會的成員；而淡江的未來學剛開始所聘請的學者們，也都在美國接受學術的訓練。所採取的商業導向和科技樂觀的美國式架構，現正被普遍化與全球化中。
</w:t>
          <w:br/>
          <w:t>  張創辦人希望未來思考可以鑲嵌入淡江的文化中，以確保它的永續發展。他認為淡江的理念─奠基於國際化、資訊化和未來化的三化教育─對台灣與中國的未來到處都會提到，這將促成淡江成為重要的未來思維和資訊科技的交流中心，特別是在亞洲。
</w:t>
          <w:br/>
          <w:t>●超越淡江之外的未來
</w:t>
          <w:br/>
          <w:t>就如同台灣是目前全球人類未來的中心一般，歷史顯示台灣曾是東南亞文明的領導者。根據創辦人的看法，台灣現在問題不是在政治上，而是認同的問題。創辦人極力主張，台灣在任何議題上應耐心期待一個想要的未來。
</w:t>
          <w:br/>
          <w:t>  就像個傑出的未來學者，創辦人並不作預測，因為這實在太難了。但是這並未阻礙他為未來的希望及可能實現的願景所做的努力。他主張多做些公眾的討論。政府、商界和學界應不斷地去尋求一個和平解決之道。
</w:t>
          <w:br/>
          <w:t>  或許對這些未來思維需要作進一步的思考，以獲得一個適切以未來為導向的程序，適應生活上的差異。就如同張創辦人所言，在東方文化中，「我們設定目標但卻忽視過程。」至少，張創辦人賦予淡江大學未來導向和全球視野。他企盼淡江大學因為致力於人類未來，當然包括台灣兩岸的僵局，而將在亞洲扮演著重要的角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2353056"/>
              <wp:effectExtent l="0" t="0" r="0" b="0"/>
              <wp:docPr id="1" name="IMG_777fdc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f4ff7854-ecce-4eee-a41c-33b31ad4caa5.jpg"/>
                      <pic:cNvPicPr/>
                    </pic:nvPicPr>
                    <pic:blipFill>
                      <a:blip xmlns:r="http://schemas.openxmlformats.org/officeDocument/2006/relationships" r:embed="Rf53e632c58f84a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3e632c58f84ad6" /></Relationships>
</file>