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d31eeb3f8c46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DR. FLORA CHANG WELCOMES HOMECOMING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Every year at the anniversary of the university, it is the homecoming time for TKU alumni from all over the world to visit their alma mater once again. This year’s homecoming reception party is held on November 3 at the Student Activity Center, hosted personally by Dr. Flora Chang, the president of TKU. She will be receiving representatives from various alumni associations such as Mr. Duan Hsiang Shu, the representative of the World Alumni Association, Mr. Tsao Ching-yun, from the Southern California Branch, and Mr. Tu Hsu from Canada Alumni Association. 
</w:t>
          <w:br/>
          <w:t>
</w:t>
          <w:br/>
          <w:t>The party will feature several musical performances by alumni. A solo performance will be put forward by Mr. Chou Ming Yu, an established and trained classic vocalist in Taiwan. Furthermore, the newly inaugurated TKU Alumni Chorus will also sing some well-known Taiwanese popular songs. Two student associations will perform as well at the party. The first association, the Dance Club, will do some Jazz and hip hop numbers while the second association, Chinese Music Club, will play some folk melodies for the guests. 
</w:t>
          <w:br/>
          <w:t>
</w:t>
          <w:br/>
          <w:t>After the party, alumni will either return to their departments to meet with faculty members and students, or have a tour of the campus. ( ~Ying-hsueh Hu )</w:t>
          <w:br/>
        </w:r>
      </w:r>
    </w:p>
  </w:body>
</w:document>
</file>