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f1f200cbf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諮商人員研討會：性騷擾與家庭暴力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與台北縣諮商心理師公會合辦的「性侵害�性騷擾與家庭暴力之法規與實務研討會」，將在本週六（12月1日）上午8時30分在本校台北校園校友聯誼會館舉辦，歡迎全國諮商輔導相關人員踴躍報名參加。
</w:t>
          <w:br/>
          <w:t>研討會將邀請台北晚晴婦女協會理事長紀冠伶、台北縣家庭暴力暨性侵害防治中心保護扶助組組長姜琴音，分別進行家庭暴力、性侵害與性騷擾等相關演講。本校承辦人諮輔組方將任表示，希望透過探討家庭暴力防治法、性侵害犯罪防治法與性騷擾防治法等法規，和與會者經驗分享。研討會即日起受理報名，額滿為止，意者請洽諮商組方將任，分機2221。</w:t>
          <w:br/>
        </w:r>
      </w:r>
    </w:p>
  </w:body>
</w:document>
</file>