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53338f6c2487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外國留學生文化之旅 鹿港新體驗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瑞伶淡水校園報導】國際交流暨國際教育處上月24、25日，由國際副校長戴萬欽領隊，舉辦兩天一夜的「96學年度第1學期交換生外籍生文化之旅」。行程包括劍湖山遊樂世界、傳統文化濃厚的鹿港小鎮及台灣玻璃館。為遠道而來的異國同學，帶來別出心裁的文化體驗。
</w:t>
          <w:br/>
          <w:t>來自馬來西亞，今年已第3次參加文化之旅的大傳四尹潔蕙表示：「這個活動很貼心，行程設計很棒，每年都讓我們見識到不同的在地文化。這次的鹿港之行更令我們流連忘返，每個街道巷弄都充滿台灣風情，2天下來拍了400多張照片，玩得很盡興。」</w:t>
          <w:br/>
        </w:r>
      </w:r>
    </w:p>
  </w:body>
</w:document>
</file>