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9f27433b741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未來所高峰會議 呼應全球環保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【記者吳家彤淡水校園報導】由於聯合國將於即日起至14日在印尼峇里島，召開全球氣候會議（UN Climate Talks），籲請全球政府領袖重視地球環境議題，所以未來學研究所本週也將以具體教學活動、影片欣賞、科技與生態環境間的對話論壇方式，來呼應全球環境保護行動，歡迎全校師生共同響應。
</w:t>
          <w:br/>
          <w:t>未來所所長陳建甫表示，希望大家多多響應，一起為環保做努力。活動內容包括：週二（4日）下午6時至8時，在V101播放「不願面對的真相」；週四（6日）下午1時至3時，在校門口驚聲銅像廣場，舉辦露天科技與生態環境高峰會議，邀請環境保護團體進行演講（遇雨改室內進行）；另於6日下午6時至8時，在V101播放「樹的樂章」，並進行「環境與生態倫理對話」論壇。</w:t>
          <w:br/>
        </w:r>
      </w:r>
    </w:p>
  </w:body>
</w:document>
</file>