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ada7a1c5949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念茲在茲 建設母校不遺餘力  張純明腳踏實地擴增事業版圖 回饋社會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家綺專訪】三福氣體股份有限公司執行委員會董事長張純明，為本校化學系第七屆校友，曾榮獲2000年淡江大學金鷹獎。建設母校不遺餘力的他不僅事業成就斐然，在文化保存領域中，也投入相當大的心力。「創新，是企業經營的環結；保存，是留住傳統的方法。兩者是互不干擾的事業。」他認真說道。
</w:t>
          <w:br/>
          <w:t> 　三福企業版圖廣大，分公司擴及台灣、中國大陸與印尼。1987年時，也與美國上櫃公司Air Products(APCI)合資經營，在2002年正式成為美商企業。即使事務繁忙，張純明始終掛念著母校，懷有深刻的感激之情。他曾於2000年捐贈五百萬元作為本校化學系發展基金，並贈送多媒體與音響等設備供三福會議室（化館C308）使用；今年又再度捐贈兩百萬元回饋母校。 　
</w:t>
          <w:br/>
          <w:t>  懷想在母校讀書的日子，他露出淺淺微笑說道：「當時的校園風氣比現在封閉，不僅思想較為一元，就連談戀愛也只能偷偷往來，如果牽了手那就是非結婚不可的大事了！」畢業多年再看母校的改變，他發現如今淡江學風開放，學生能在多領域發揮，還有大型的室內體育館能運動或舉行課外活動，感到十分羨慕。 　
</w:t>
          <w:br/>
          <w:t>  事業蒸蒸日上沒有捷徑，腳踏實地是張純明成功的鑰匙。他認為，經營事業就像歷史一樣，需要按部就班，一步一腳印累積實力與經驗，才能換來更高一等的成就。他語重心長地說：「有多少能力就做多少事。三福企業的成長不靠別人，只靠客戶的認同與員工的努力。」這就是三福企業產業成長率每年穩定成長的原因。也因此，才讓根著本土的家族企業，茁壯成長為放眼國際的美商公司。
</w:t>
          <w:br/>
          <w:t>  知人善用與人才培育則是張純明的另一項法寶。他表示，好的領導者，能讓員工依循自己的專長各司其職，達到事半功倍的效果。務求以最有效的能力，完成最多的事情，講究績效與降低成本。因此，培育人才對於公司是十分重要的。他頗有心得地說：「只要經過訓練，人人都是人才。」所以，他不但重視職務執行能力，也注重危機處理、外國語言等能力。對於即將踏入社會的淡大學弟妹，他語帶勉勵：「要成為人才，就要不斷學習，多聽取別人的的意見，並學習表達自我，也要勇敢發問。不僅要學習專業領域的知識，如果有心想往經營管理方向努力，就要研修企管或MBA，讓自己成為多元人才。更要拿出『青出於藍更勝於藍』的企圖心！」 　
</w:t>
          <w:br/>
          <w:t>  受到美國企業合作的經驗影響，張純明學習國外企業注重員工安全的理念，強調「將安全置入生活」、「預防勝於一切」，創立「中華民國責任照顧協會」；也為保護國人使用氣體安全，與同業共同規定產業安全標準，以供檢查時的安全依據，而創立「中華民國工業氣體協會」，成為台灣產業界產業自主安全的組織典範。他提醒，本校也須重視化學實驗室、校園道路等校園公安。「即使只是玻璃破了，也要趕緊處理。」慎重的態度可見一斑。 　
</w:t>
          <w:br/>
          <w:t>  此外，他對環保也非常重視，他說：「二十一世紀是科學與方法結合的時代，化學不只是製造，防治污染更重要。」於1985年與化工研究所合作建設廢水處理廠，成效十分顯著，成功改善工廠當地水質，並將此技術帶至泰國分公司。現今不僅只有三福，許多工廠廢氣排放標準努力配合政府標準，使台灣不再充斥刺鼻的化學氣味。張純明語氣肯定地說：「只要肯努力，台灣的環境就會越來越好！」 
</w:t>
          <w:br/>
          <w:t> 　可貴的是，張純明不僅將事業經營得有聲有色，對於文物保存也頗有心得。張純明在民國72年買下日治時期建立的「佳山旅館」一半產權，將其地創立為「台灣民藝文物之家」，展現台灣民俗文物與原住民文物的傳統魅力。但為整修此古蹟，至今已閉館五年，更名為「台灣民俗北投文物館」，預計近期再度開館。「之所以從事保存古物事業，並非對某個文化有所偏好。而是能以自己的力量，為社會盡份微薄的力量，是很值得的。」所謂「取之於社會，用之於社會」的精神，在張純明身上表露無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48512" cy="975360"/>
              <wp:effectExtent l="0" t="0" r="0" b="0"/>
              <wp:docPr id="1" name="IMG_30b210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7/m\62935cb4-bba7-4ea0-8937-5a2a7ba4df04.jpg"/>
                      <pic:cNvPicPr/>
                    </pic:nvPicPr>
                    <pic:blipFill>
                      <a:blip xmlns:r="http://schemas.openxmlformats.org/officeDocument/2006/relationships" r:embed="R9ae00e2f906644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8512" cy="975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ae00e2f9066446b" /></Relationships>
</file>