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bf94961604d4a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698 期</w:t>
        </w:r>
      </w:r>
    </w:p>
    <w:p>
      <w:pPr>
        <w:jc w:val="center"/>
      </w:pPr>
      <w:r>
        <w:r>
          <w:rPr>
            <w:rFonts w:ascii="Segoe UI" w:hAnsi="Segoe UI" w:eastAsia="Segoe UI"/>
            <w:sz w:val="32"/>
            <w:color w:val="000000"/>
            <w:b/>
          </w:rPr>
          <w:t>創意中心座談文化創意產業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【記者謝慶萱、陳怡臻淡水校園報導】由文學院創意中心主辦的「Dual Cultures文化創意產業產學座談會」，於上週四（6日）下午2時20分在L402舉行，由文學院院長趙雅麗主持，邀請中時網路分類廣告公司執行長李良猶、飛資得資訊有限公司副總經理兩位及中文系教授傅錫壬等多位教授參與。李良猶指出，掌握時代脈動，集體創意可創造出最大價值。傅錫壬也提及，台灣的中國文化特色應發揚光大，學術文化才不致受到影響。
</w:t>
          <w:br/>
          <w:t>此外創意中心另招募「影像製作團隊」和「2008創意大賽工作團隊」人才，需要大二以上對影像工作有高度熱忱、具動態影片企畫製作相關專長與潛力的同學參與，由大傳系副教授王慰慈指導。意者請至http://gogo.tku.edu.tw下載報名表或親洽創意前線辦公室（L402）。</w:t>
          <w:br/>
        </w:r>
      </w:r>
    </w:p>
  </w:body>
</w:document>
</file>