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8a1d3db4c5442d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698 期</w:t>
        </w:r>
      </w:r>
    </w:p>
    <w:p>
      <w:pPr>
        <w:jc w:val="center"/>
      </w:pPr>
      <w:r>
        <w:r>
          <w:rPr>
            <w:rFonts w:ascii="Segoe UI" w:hAnsi="Segoe UI" w:eastAsia="Segoe UI"/>
            <w:sz w:val="32"/>
            <w:color w:val="000000"/>
            <w:b/>
          </w:rPr>
          <w:t>對話與互動　國際學院教師赴上海交流</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本校國際研究學院與上海國際問題研究所，於12月9日至10日在上海共同舉辦第11屆「世界新格局與兩岸關係：對話與互動的展望」學術研討會。前往上海與會者有國際事務副校長戴萬欽、戰略所所長王高成、俄研所所長馬良文、歐研所教授郭秋慶、拉研所教授熊建成等9位。國際研究學院與上海國際問題研究所輪流在本校及上海合辦會議已有10年之久，於兩岸國際政經問題交流上成果豐碩。</w:t>
          <w:br/>
        </w:r>
      </w:r>
    </w:p>
  </w:body>
</w:document>
</file>