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5bfa90bed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20日晚間揭曉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第20屆學生議會議員候選人登記，至上週五中午本報截稿前，分別有保險四游郁軒、公行三陳旭睿、土木三黃庭萱、俄文三趙新柔、日文三陳思敏等5人完成登記，蘭陽校園尚無人報名。
</w:t>
          <w:br/>
          <w:t>本屆學生議會議員應選名額為46名，依規定每400名學生須選出1名議員代表，扣除任期未滿的議員數，各學院名額如下：文學院4名、商學院4名、管理學院8名、外語學院7名、工學院13名、理學院4名、國際學院1名、教育學院1名、創業發展學院1名、全球化研究與發展學院1名、社區發展學院1名。投票時間安排於18日至20日每天上午10時至下午7時，請攜帶個人學生證正本至各學院投票區投票。20日晚上8時開票，當場宣布當選名單。</w:t>
          <w:br/>
        </w:r>
      </w:r>
    </w:p>
  </w:body>
</w:document>
</file>