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ede655627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下學年度學雜費　校長宣佈維持不變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【本報訊】日益擴大的SARS疫情使得人心惶惶，景氣也持續低迷，本校決定，下學年度不調漲學雜費，減輕同學與家長的負擔，這是本校連續第三年不調漲學雜費，本校也是目前國內私立綜合大學中收費最低的。
</w:t>
          <w:br/>
          <w:t>
</w:t>
          <w:br/>
          <w:t>　校長張紘炬同時也是中華民國私立大學協進會會長，他表示，曾與多所私立大學校長交換意見，多數均表示不調漲，少數欲調漲者，幅度也不超過5%。本校考量目前國內經濟情勢，做出不調漲的決定。
</w:t>
          <w:br/>
          <w:t>
</w:t>
          <w:br/>
          <w:t>　張校長指出，本校學雜費收入約只佔全校收入六成左右，但本校下學年度仍有多項重大工程進行，如蘭陽校園、體育館等，決定不調漲學雜費，是考驗學校如何在有限的資源下正常運作。其他不足部分則會向教育部、國科會或社會、校友爭取資源，才能有利於校務發展。
</w:t>
          <w:br/>
          <w:t>
</w:t>
          <w:br/>
          <w:t>　依教育部規定，各大學下學年度學雜費，應在五月底前呈報教育部核備，目前大學學雜費是否調漲由各校自主，教育部不會干預。</w:t>
          <w:br/>
        </w:r>
      </w:r>
    </w:p>
  </w:body>
</w:document>
</file>