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73876c2b42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權益新氣象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Q：學生會發出的特約卡該如何使用呢？黑卡和白卡究竟有什麼差別？ 
</w:t>
          <w:br/>
          <w:t>  A：學生會今年與其他18所大學組成了「北區特約大專校院學生聯盟」，這張特約卡可在淡水校園周邊商家、公館及士林夜市等商圈享有特別優惠！結合Happy Go功能，可在SOGO等650家以上商家享受集點樂趣，今年擴大「全校性發卡」。黑卡和白卡均含以上優惠，但黑卡為學生會繳費會員，另享學生會舉辦活動之福利優惠。且去年已拿到特約卡的同學們仍可繼續使用，相等於黑卡！詳情請看www.nusal.com.tw（北區特約聯盟網站）。</w:t>
          <w:br/>
        </w:r>
      </w:r>
    </w:p>
  </w:body>
</w:document>
</file>