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d3ac352c34c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因為風的緣故 師生感受詩歌之美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整理】「昨日我沿著河岸�漫步到�蘆葦彎腰喝水的地方�順便請煙囪�在天空為我寫一封長長的信�潦是潦草了些�而我的心意�則明亮亦如你窗前的燭光�稍有曖昧之處�勢所難免�因為風的緣故�此信你能否看懂並不重要�重要的是�你務必在雛菊尚未全部凋零之前�趕快發怒�或者發笑�趕快從箱子裡找出我那件薄衫子�趕快對鏡梳你那又黑又柔的嫵媚�然後以整生的愛�點燃一盞燈�我是火�隨時可能熄滅�因為風的緣故」洛夫在演講會場中朗讀這首詩〈因為風的緣故〉時，溫婉浪漫，對妻子的深情款款表露無遺，令現場與會師生動容不已。
</w:t>
          <w:br/>
          <w:t> 〈因為風的緣故〉背後有一段有趣的故事，洛夫靦腆笑談自己雖然身為一個詩人，卻未曾寫過情詩送給妻子。對於朝夕相處的老伴，總覺得少了些距離的美感，反而不易寫，直到1981年洛夫生日前夕，妻子忍不住對他撂下狠話：「你再不給我作詩，就別想我幫你過生日了！」洛夫因此提筆作詩，但沒想到寫作當晚竟然無預警停電，他點燃的蠟燭，卻又被窗外吹進的風撲熄了，這一明一滅讓他突然有了靈感和體悟，無論愛情或人生，隨時都可能消失，遂而完成這首情韻迴盪的經典詩作。 
</w:t>
          <w:br/>
          <w:t>  洛夫並朗讀〈煙之外〉、〈金龍禪寺〉兩首作品和與會師生分享。〈煙之外〉是他1965年寫的一首情詩，描寫失戀者哀怨淒美的心境，面對已逝去的甜美回憶的失落感，也訴說著再美好的事物終會消逝，與詩人李商隱的名句「夕陽無限好，只是近黃昏」有異曲同工之妙；〈金龍禪寺〉則是1970年寫作的現代禪詩之一，有感於當時越南戰爭的動盪，因戰亂而浮躁的人心渴望平靜的世界，某天他帶著書在寺前的空地閱讀時，突然感到十分恬靜，又巧見一隻蟬從樹枝飛起，而山間樓房因暮色而點亮燈火，彷彿因為蟬的振翅而引發這一切，故寫下這首詩，整首詩讀來鏗鏘有力，強調「禪意在言語不存在之處」，留給讀者許多想像的空間。 
</w:t>
          <w:br/>
          <w:t>  在詩壇享譽盛名，被譽為詩魔的洛夫也於會中分享潛心現代詩歌創作多年的感觸。他說明，詩的語言能增加文化的豐富感，因此詩在中華文化中極具價值，即使處於消費經濟掛帥的時代，他對詩歌的價值從不懷疑，不以市場價值評估詩歌。「人若沒有價值的創造和評估能力，只吃喝玩樂，那和一般的動物沒兩樣。」他說。 
</w:t>
          <w:br/>
          <w:t>  洛夫將詩人比喻為清醒作夢的人，因詩歌本是介於清醒與夢境、現實與超現實、可解與不可解之間，而詩人雖是詩本身的奴隸，卻必須做語言的主人，意即要以真實生活的語言在心中醞釀詩，再以洗鍊的文字修飾它。但詩歌應是安靜內斂的，過於激情會流於濫情，因此要以冷靜的意象過濾掉過多的熱情，體驗其永恆的旨趣之美。
</w:t>
          <w:br/>
          <w:t>  雖已邁耄耋之年，洛夫仍十分健朗，畢業30餘年後回「娘家」，讓他備感溫馨，他帶著一抹淡淡微笑表示：「看到學弟妹，就如同家人般親近。」最後他也鼓勵年輕詩人將中國傳統元素和精神融入詩中，讓詩真正成為民族的聲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92224"/>
              <wp:effectExtent l="0" t="0" r="0" b="0"/>
              <wp:docPr id="1" name="IMG_e529a5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0/m\12e3e9db-94fd-400f-85ef-f2a741c52b91.jpg"/>
                      <pic:cNvPicPr/>
                    </pic:nvPicPr>
                    <pic:blipFill>
                      <a:blip xmlns:r="http://schemas.openxmlformats.org/officeDocument/2006/relationships" r:embed="R3f39744b63a441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92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39744b63a4415a" /></Relationships>
</file>