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e04b4cc59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悼本報前社長羅卓君  2月1日舉行追思會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【本報訊】本報前社長羅卓君於4日晚間7時許因猛爆性肝炎，病逝於國軍三軍總醫院，享年72歲。消息於歲暮年終傳來，令師生同仁唏噓。
</w:t>
          <w:br/>
          <w:t>　　本校退休教職員聯誼會理事長林雲山與同仁已組成聯合治喪委員會，協助羅社長遺孀及家屬治喪，將於2月1日下午2時在台北靈糧堂（和平東路二段24號）以基督教儀式舉行追思禮拜。
</w:t>
          <w:br/>
          <w:t>　　羅社長官拜少將，卻一生投入新聞界，任職青年日報社34年，從校對一路升任社長，為資深報人。由於其為本校中文系校友，55年畢業後一直於本校任教，奉獻淡江37載歲月，其間曾「三進三出」本報，與本報結下不解之緣。軍職退伍後，更自83年起兼任本報總編輯，84年任社長，帶領本報歷經淡江週刊至淡江時報，從早期的檢排印刷到如今的網際網路資訊化，蓽路藍縷，見證本報一路走來的發展史。</w:t>
          <w:br/>
        </w:r>
      </w:r>
    </w:p>
  </w:body>
</w:document>
</file>