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7583ca673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【一流讀書人】發揮海星力量 再創組織藍海－商管聯合碩士在職專班執行長導讀 王居卿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組織到底應採用集權或分權的管理方式？一直是人類在組織設計中最重要且最感困惑的議題之一。《海星與蜘蛛》這本書將集權與分權分別比喻為「蜘蛛」與「海星」；其實，在「合久必分、分久必合」的演化中，一個組織欲在現今混沌且速變的知識經濟環境裡求生存與成長，則如何有效地融合海星式的「分權及彈性」與蜘蛛式的「集權及監控」，將是該組織能否創新價值與再創藍海的關鍵。
</w:t>
          <w:br/>
          <w:t>我們都知道，蜘蛛有身體，長了八隻腳。若我們用放大鏡去看，可看到蜘蛛有一顆小小的頭及八隻眼睛。若牠少了一、二隻腳或失去幾隻眼睛，或許還能活著，但沒有了頭，牠肯定活不了，此正說明了一組織高階集權者的角色與重要性。然而，海星就很不一樣，牠並沒有頭，甚至中央軀幹也沒有主導的功能，牠的重要器官都經過複製且遍佈在每條腕上，若把海星切成兩半，海星不但沒有死，而且很快就會看到二隻海星。
</w:t>
          <w:br/>
          <w:t>本書作者認為現今藉由網路平台所形成的新社群組織，正以一種有如海星般的全新「分散式」形態，顛覆了人為規範的秩序，改變了遊戲規則，致使產業與社會產生革命性的轉變。本書除了立論充實、舉例豐富及巧妙比喻外，還詳細解析海星的重要知識，例如：若要讓海星發揮最大力量，小圈子、理念、催化劑、現有網路及鬥士這「五隻腳」將缺一不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2749296"/>
              <wp:effectExtent l="0" t="0" r="0" b="0"/>
              <wp:docPr id="1" name="IMG_38f2e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cbd3abd0-5676-4abd-9b32-e4edcee9c6b9.jpg"/>
                      <pic:cNvPicPr/>
                    </pic:nvPicPr>
                    <pic:blipFill>
                      <a:blip xmlns:r="http://schemas.openxmlformats.org/officeDocument/2006/relationships" r:embed="R42088e73b42a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088e73b42a4008" /></Relationships>
</file>