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42c9eb45d743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企業求才錦囊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因應交叉銷售、財富管理與的資產規劃等金控趨勢，預計今年將有200位理財專員職缺，期待有同理心、有彈性、創新、樂在溝通的人才加入。（中信銀人力資源部協理黃淑芬）</w:t>
          <w:br/>
        </w:r>
      </w:r>
    </w:p>
  </w:body>
</w:document>
</file>