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048850d70a2405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707 期</w:t>
        </w:r>
      </w:r>
    </w:p>
    <w:p>
      <w:pPr>
        <w:jc w:val="center"/>
      </w:pPr>
      <w:r>
        <w:r>
          <w:rPr>
            <w:rFonts w:ascii="Segoe UI" w:hAnsi="Segoe UI" w:eastAsia="Segoe UI"/>
            <w:sz w:val="32"/>
            <w:color w:val="000000"/>
            <w:b/>
          </w:rPr>
          <w:t>網路校園 探索之域：97起 遠距課鐘點計費變更</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遠距教學課程之教師鐘點費計算方式將改變！本校遠距教學發展組已於近期彙整各院提報之97學年度遠距課程，並提案至遠距教學推展委員會討論，隨後將經校課程委員會、教務會議審議後執行。且從97學年度起，遠距教學課程之教師鐘點費的計算方式將區分為國內及國際遠距課程，國內遠距課程將依總修課人數加乘1.25至2倍；國際遠距課程只要達到開課標準，即以1.5倍加乘計算，如該課程適用於本校其他鐘點費計算標準，得擇其一較優者計之（講座課程除外），相關計算標準之疑問，可洽遠距組查詢。（網路校園）</w:t>
          <w:br/>
        </w:r>
      </w:r>
    </w:p>
  </w:body>
</w:document>
</file>