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542426b4e47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教政所研討會論教育改革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沒有行動的願景是一場白日夢，沒有願景的行動則是一場惡夢！」這是校長張家宜上週五（30日），於教政所在台北校園舉辦「2008策略規畫與教育改革國際學術研討會」中，所做專題演講的內容。
</w:t>
          <w:br/>
          <w:t>　　會議由張校長及李連教育基金會董事長黃昆輝舉行開幕儀式，並由張校長、教育學院院長高熏芳、教政所教授蓋浙生、大同大學講座教授歐用生各自發表主題演講。其中，張校長以「大學治理之品質與策略」為題說明，大學組織的「企業經營模式」應以考量成本、效率、產出與效能4項為主，並輔以強而有力的中心領導團隊，有行動與願景才能有好的大學治理品質。
</w:t>
          <w:br/>
          <w:t>　　研討會邀集美、日、韓等30餘位國內外學者，研討教育改革的現狀問題與策略規劃，與會學者近200人。會後由教育部高等教育司司長何卓飛、國教司司長潘文終、李連教育基金會執行長羅虞村、本校教政所所長吳明清主持綜合座談。</w:t>
          <w:br/>
        </w:r>
      </w:r>
    </w:p>
  </w:body>
</w:document>
</file>