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cb75b8e5e4b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探索未來特刊-國際篇：懷抱希望與願景的21世紀教育夢想家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未來所講師　鄧玉英
</w:t>
          <w:br/>
          <w:t>2007年世界未來學會 ( WFS )的年度會議和往常一樣在盛暑的七月底舉行，地主城市明尼亞波利市 ( Minneapolis ) 是一個典型美國移民城市的縮影，2004年、2007年皆榮登「美國最具閱讀素養的城市」 ( America’s Most Literate Cities, AMLC ）榜首。該項評鑑依據教育水準、報紙銷售量、書店比率、圖書館資源、期刊雜誌出版量、網路資源等五項指標評比。雖然會議結束當天因為發生震驚全美的坍橋事件，更使得當日會議主題 “Minnesota Futures Day” 的討論熱烈踴躍。 　　
</w:t>
          <w:br/>
          <w:t>隨著全球人口流動加速的趨勢，明尼蘇達州和美國許多地區一樣都面臨多元文化衝擊與融合的問題。以明尼亞波利市為例，2006-2007年30%公立學校的學生來自非英語系家庭，面對受教者的多種族現象，州政府對未來教育、健康保育、城市競爭力…等問題憂心忡忡，教育能否改變移民城市的未來，似乎是明州政府無限的期待。 　　 
</w:t>
          <w:br/>
          <w:t>本次會議有許議題都圍繞在教育的創新與應用進行討論，例如聯合國協會世界聯合會 ( World Federation of UN Associa-tions, WFUNA ) 歷時11年的 “The Millennium Project—State of the Future”，在2007年的專題報告中，以德爾菲研究法提出，2030年未來教育與學習的19項可能：精通語意的 Web 17.0；因應各年齡層求知、工作與休閒需求的終身學習系統；促進腦力、增強記憶、改善學習的化學藥劑…等；都將在資訊科技的快速發展與應用下，呈現未來教育與學習的可能面貌。 　　 
</w:t>
          <w:br/>
          <w:t>當然因應長遠未來的可能發展，眼前教育所面對的迫切課題便是：如何改變傳統制式教育的侷限，例如大學教育的跨領域學習已成趨勢；Regent University ( Virginia, USA )會議報告的主題是未來學在城市建築的運用；Texas A&amp;amp;M University ( Texas, USA ) 展示該校為提升學生面對「未來職業」（目前不存在的工作）所進行的跨學科教育的成果；南韓教育部積極參與 WFUNA 未來教育課題的研究等，都是2007 WFS 年度會議的重要議題。 　　 
</w:t>
          <w:br/>
          <w:t>令人興奮的是，淡江大學推動未來學教育的努力已被國際學界肯定，會議報告中多位學者（例如 Jay Gary, Regent University；Derek Woodgate, The Futures Lab）以我校 Journal of Futures Studies ( JFS ) 對未來學研究的努力，以及未來學融入大學課程的成果為例，向與會者推介未來學對高等教育的可能貢獻，令人印象深刻。</w:t>
          <w:br/>
        </w:r>
      </w:r>
    </w:p>
  </w:body>
</w:document>
</file>