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641a63f8a2b4e1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720 期</w:t>
        </w:r>
      </w:r>
    </w:p>
    <w:p>
      <w:pPr>
        <w:jc w:val="center"/>
      </w:pPr>
      <w:r>
        <w:r>
          <w:rPr>
            <w:rFonts w:ascii="Segoe UI" w:hAnsi="Segoe UI" w:eastAsia="Segoe UI"/>
            <w:sz w:val="32"/>
            <w:color w:val="000000"/>
            <w:b/>
          </w:rPr>
          <w:t>TKU RECOMMENCEMENT CEREMONY WAS BROADCASTED VIA INTERNET</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Ambassador Julio Mock Cardenas of the Embassy Of The Republic Of Panama was invited to address to the graduates. In the ceremony, President C. I. Chang present a  special Diligent Prize to Lin Wen-hua, an Ontogenesis Imperfect patient, for her assiduous spirit. To offer the chance to witness the important commencement ceremony for the graduates’ parents who can not attend the meeting personally, the school has broadcasted the whole ceremony via internet.
</w:t>
          <w:br/>
          <w:t>
</w:t>
          <w:br/>
          <w:t>The “Campus-Circling Walking,” led by the deans, chairpersons, professors, and academic advisors of all colleges and departments, began at Student Activity Center, through Poster Street, to Five Tiger Hill. Founder Clement Chang, President C. I. Chang, and all participating teachers welcomed the graduates in front of the gymnasium. Chen Chi-nan, President of National TKU Alumni Association, was invited to address to the graduates and wished them a bright future and fruitful memories. 
</w:t>
          <w:br/>
          <w:t>
</w:t>
          <w:br/>
          <w:t>In the ceremony, every individual PhD graduate will take the diploma personally from the hand of President Chang. The diplomas for master and bachelor graduates were passed to the representative of every college. Among the distinguished graduates, the representative of College of Liberal Arts, Hsueh Han-wei, senior of Dept. of Mass Communication, won both Prize of Academic Excellency and Prize of Service. The award-giving secession, including Prize of Academic Excellency, Prize of Moral Model, Prize of Athletics, and Prize of Service, were hosted by the chairpersons of all departments simultaneously. Chiu Chun-neng, an overseas Chinese student and senior of Dept. of Accounting, won Prize of Service. Though Chiu was physically disabled, he was passionate in his involvements in social and community services. 
</w:t>
          <w:br/>
          <w:t>
</w:t>
          <w:br/>
          <w:t>The graduate addresses were performed by Wang Yao-chia, an visual disabled student of Dept. of History, Hsieh Wei-pan of Dept. of Accounting, and Kan Hsiao-ting of Dept.of Accounting. The “good-bye” song, was chosen from famous singer Shao-han Chang’s “Invisible Wings.” Tamkang Choir led all the graduates to sing this warm song together with joy and gratitude.    
</w:t>
          <w:br/>
          <w:t>
</w:t>
          <w:br/>
          <w:t>In addition to 700 seats for the graduates’ parents in the gymnasium, on the first and third floor there were resting areas, supplied with tea and coffee and web-broadcast of the ceremony for the parents and other guests who can not get into the hall. ( ~Chen Chi-szu )</w:t>
          <w:br/>
        </w:r>
      </w:r>
    </w:p>
    <w:p>
      <w:pPr>
        <w:jc w:val="center"/>
      </w:pPr>
      <w:r>
        <w:r>
          <w:drawing>
            <wp:inline xmlns:wp14="http://schemas.microsoft.com/office/word/2010/wordprocessingDrawing" xmlns:wp="http://schemas.openxmlformats.org/drawingml/2006/wordprocessingDrawing" distT="0" distB="0" distL="0" distR="0" wp14:editId="50D07946">
              <wp:extent cx="1828800" cy="2913888"/>
              <wp:effectExtent l="0" t="0" r="0" b="0"/>
              <wp:docPr id="1" name="IMG_c991b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20/m\b40d7496-4fbb-474e-9b1a-53e2564f1987.jpg"/>
                      <pic:cNvPicPr/>
                    </pic:nvPicPr>
                    <pic:blipFill>
                      <a:blip xmlns:r="http://schemas.openxmlformats.org/officeDocument/2006/relationships" r:embed="Rb5cf2b5939de475d" cstate="print">
                        <a:extLst>
                          <a:ext uri="{28A0092B-C50C-407E-A947-70E740481C1C}"/>
                        </a:extLst>
                      </a:blip>
                      <a:stretch>
                        <a:fillRect/>
                      </a:stretch>
                    </pic:blipFill>
                    <pic:spPr>
                      <a:xfrm>
                        <a:off x="0" y="0"/>
                        <a:ext cx="1828800" cy="291388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5cf2b5939de475d" /></Relationships>
</file>