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20bd5956d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新任二級主管：高棟樑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保險學系系主任    
</w:t>
          <w:br/>
          <w:t>學歷：
</w:t>
          <w:br/>
          <w:t>銘傳大學管理研究所博士
</w:t>
          <w:br/>
          <w:t>逢甲學院保險學研究所碩士
</w:t>
          <w:br/>
          <w:t>淡江文理學院銀行保險系保險組學士
</w:t>
          <w:br/>
          <w:t>經歷：
</w:t>
          <w:br/>
          <w:t>淡江大學保險系專任副教授
</w:t>
          <w:br/>
          <w:t>財政部保險司財產保險商品審查委員
</w:t>
          <w:br/>
          <w:t>淡江大學保險系專任講師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17776"/>
              <wp:effectExtent l="0" t="0" r="0" b="0"/>
              <wp:docPr id="1" name="IMG_598f3e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0f43216a-c10c-41e2-9fd1-1fcca1f10614.jpg"/>
                      <pic:cNvPicPr/>
                    </pic:nvPicPr>
                    <pic:blipFill>
                      <a:blip xmlns:r="http://schemas.openxmlformats.org/officeDocument/2006/relationships" r:embed="Rf321498988be42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17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21498988be42dc" /></Relationships>
</file>