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bc43250f048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新任二級主管：陳鴻瑜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東南亞研究所所長   
</w:t>
          <w:br/>
          <w:t>學歷：
</w:t>
          <w:br/>
          <w:t>政治大學政治研究所碩士班、博士班、國家法學博士
</w:t>
          <w:br/>
          <w:t>經歷：
</w:t>
          <w:br/>
          <w:t>政治大學歷史系教授
</w:t>
          <w:br/>
          <w:t>暨南國際大學教授兼東南亞研究中心主任
</w:t>
          <w:br/>
          <w:t>暨南國際大學東南亞研究所教授兼所長
</w:t>
          <w:br/>
          <w:t>政治大學國際關係研究中心研究員兼國際組召集人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76272"/>
              <wp:effectExtent l="0" t="0" r="0" b="0"/>
              <wp:docPr id="1" name="IMG_7c9fff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7cd82d14-2e92-4e24-b325-7632c53fb9ba.jpg"/>
                      <pic:cNvPicPr/>
                    </pic:nvPicPr>
                    <pic:blipFill>
                      <a:blip xmlns:r="http://schemas.openxmlformats.org/officeDocument/2006/relationships" r:embed="Re1bc22b8fa7247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76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bc22b8fa7247be" /></Relationships>
</file>