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dde7e17bd4f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法人系友會申設 建築化材經驗分享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繼今年6月，校長張家宜指示，希望所有系所依人團法向內政部申設成立正式系所友會，以凝聚系友向心力之後，各系紛紛展開申辦作業。校友服務暨資源發展處上週二（23日）召開「淡江大學系所友會同學會」設立說明會，分別邀請已申設為法人團體的化材系及建築系同學會第一任理事長，台灣黏著劑公司董事長孫瑞隆及建築系副教授陸金雄，分享申設經驗。
</w:t>
          <w:br/>
          <w:t>  陸金雄建議，同學會的成立需與系友保持密切聯繫，徵詢各屆班代為聯絡人，或請資深教師幫助建立通訊錄，對於往後的聯絡事宜幫助很大。</w:t>
          <w:br/>
        </w:r>
      </w:r>
    </w:p>
  </w:body>
</w:document>
</file>