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e72e44cad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來日綺窗前 寒梅著花未？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圖�謝慶萱，文�黃士航
</w:t>
          <w:br/>
          <w:t>
</w:t>
          <w:br/>
          <w:t>  十月，天轉涼。倚窗的妳想些什麼呢？
</w:t>
          <w:br/>
          <w:t>順勢望去，窗外奼紫嫣紅，讓人想起老家庭院的美人樹。
</w:t>
          <w:br/>
          <w:t>
</w:t>
          <w:br/>
          <w:t>  遊子們多久沒有回家了呢？
</w:t>
          <w:br/>
          <w:t>回家看看吧！
</w:t>
          <w:br/>
          <w:t>好在家鄉的庭院裏、美人樹下，為親愛的爸媽添件衣裳。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22794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25f76ef3-de45-41b0-987e-0ea7897d9997.jpg"/>
                      <pic:cNvPicPr/>
                    </pic:nvPicPr>
                    <pic:blipFill>
                      <a:blip xmlns:r="http://schemas.openxmlformats.org/officeDocument/2006/relationships" r:embed="Rdf5b37fcd6c04e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5b37fcd6c04eac" /></Relationships>
</file>