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a97f1b47d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教育學院：期放寬系所開課限制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院長高熏芳
</w:t>
          <w:br/>
          <w:t> 　教育學院各系各有特色。教科系裡，學生的活潑及課程活化、創意的努力，盡可能將資源運用到極致，並多元的發展，其成果是有目共睹的。剛成立2年的課程所，教師及學生的緊密程度，在每週固定聚會下，慢慢培養形成，內部凝聚力很強。教心所教師對於學生考照給予很多幫助，鼓勵同學參加校外的工作坊，因此，擁有很強行政能力的教政所，對於學生的照顧也十分用心，使理論在實務上的印證更加紮實。
</w:t>
          <w:br/>
          <w:t>  未來所是跨系所的整合，教師的領域也很多元，帶給學生很多critical-thinking，培養學生開放、自由的思考。談到我們的未來所，本身即為一跨科技的性質，其實教師們是需要協同教學的，但這部分似乎與學校的開課原則又有一些不符合的狀況，也希望在教務處的部分，能夠協助我們，讓我們能夠發揮剛剛提到的課程活化、教學創新、學習多元的特色。
</w:t>
          <w:br/>
          <w:t>  在教育學院中，教育政策與領導研究所、教育科技研究所都有碩士在職專班，但教務處限定至少8人的開課門檻，在面臨要課程活化下，還要加開選修，但選修課程又要有8人的限制，種種限制，教科系系主任黃雅萍建議，可彈性放寬系所學分數。教心所所長李麗君表示，本校教心所學生考上心理師的機率為百分之百，是以考上證照為最大的辦學特色，目前教育相關研究所在招生上都相當困難，但教心所是本所招生較佳的。
</w:t>
          <w:br/>
          <w:t>  回歸本質，教育學院的義務是不失關懷中小學各級學校，而教育領域，已不再侷限於學校教育，因此，我們應去思考什麼樣的方式讓招生更有利基點，如跨系所學程的開設、碩士學位學程等，與不同領域的專業合作，給予學生方向及資源，這都是可嘗試的作法。畢竟，教育是在作人才培育，所以我們可以多方開拓及合作。
</w:t>
          <w:br/>
          <w:t>  教育學院中有教育科技學系，有許多專業的Lab.，到目前為止，無法和理、工學院一樣，有專職的人員管理，若請系上教師及研究生會佔掉他們的時間，助理教授又沒有減授，研究生也無獎助學金，而這都是相關的，無法單一解決，需要整個行政單位替我們考量。然而，多元創意卻也需要更多資源及協助，因此，學校若給予更多的設備、資源，相信教育學院各系所都能更加凸顯自我特色。</w:t>
          <w:br/>
        </w:r>
      </w:r>
    </w:p>
  </w:body>
</w:document>
</file>