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a45eb098e4f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金融論壇 議兩岸現況求突破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由財務金融學系、產業與金融研究中心及兩岸金融研究中心共同主辦的「開創台灣金融新局論壇」，將於本週四（20日）下午1時30分，在台北校園中正紀念堂D221舉行，邀請海基會董事長江丙坤，就兩岸目前金融市場現況，及如何開創台灣金融新局等進行演講。
</w:t>
          <w:br/>
          <w:t>論壇議題包括「金融業西進的突破與商機」等，由多位台灣金融界主管、業者代言人、政府相關人員，及財金相關領域資深教授參與討論並進行交流，預估與會人數將突破300人。主辦人財金系教授林蒼祥表示，兩岸金融合作已達轉折關鍵，希望藉此論壇集思廣益，提升本校兩岸金融合作研究的能見度，並為政府提供建言。</w:t>
          <w:br/>
        </w:r>
      </w:r>
    </w:p>
  </w:body>
</w:document>
</file>