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b399b1ac4440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人物短波：林怡&amp;amp;#24419 潘怡樺 獲安泰管理碩論佳作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甫畢業的兩位會計所校友林怡&amp;#24419、潘怡樺，日前入選2008ING安泰管理碩士論文佳作，論文題目分別為「審計人員個人價值觀道德意識與道德信念關聯性之研究」，及「企業風險與公司治理關聯性之研究－以多面向觀點分析。林怡  表示：「入選當然很有成就感。」在撰寫論文過程，收集問卷最為辛苦，因為問卷內容很龐大、複雜，用的統計方法是國內較少使用的，因此必須慢慢摸索學習，她建議：「寫論文時必須做好時間管理，才有足夠時間，做好研究，寫出好論文。」（翁浩原）</w:t>
          <w:br/>
        </w:r>
      </w:r>
    </w:p>
  </w:body>
</w:document>
</file>