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a5a80572848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持續宣導環保觀念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學務處生輔組舉辦的服務教育課程海報比賽，於上週評選出優勝作品，並將於本週起，張貼於校內各樓館顯著佈告欄，生輔組組長曹典雅表示，將持續宣導資源回收教育，一點一滴的把環保理念灌輸到師生心中。
</w:t>
          <w:br/>
          <w:t>
</w:t>
          <w:br/>
          <w:t>　由於擔任服務課程教官們的動員，這次有近百幀作品參賽，經評選，選出優等一名，由國貿一A賴玉雪獲得，前五名為：第一名中文一A江淑詠、唐鈺涵、林嬋娟；第二名會計進學一徐嘉佑、林宇芹、賴月淳；第三名資管一C吳嘉偉；第四名純數一蔡宗儒、高商議、陳逸則；第五名電機一B陳家榜、蔡紫文、張智程，尚有佳作二十名。頒獎儀式將於五月五日文學院週會舉行。
</w:t>
          <w:br/>
          <w:t>
</w:t>
          <w:br/>
          <w:t>　參賽作品上週於覺軒花園展出一週，校長張紘炬、行政副校長張家宜及多位老師相偕在十六日上午前往參觀。優選作品以能清楚的傳達資源回收政策取勝，不過，海報中的分類方式，都不盡然與本校的三類回收項目相符，優選作品以四類回收為題，比學校目前紙類、鐵鋁罐、塑膠三類回收方式多出「鋁箔包」類，有同學也把「寶特瓶」自成一類，而本校則是將鋁箔包歸於紙類，寶特瓶則是塑膠類，顯示同學對於本校的資源分類政策的了解程度，有待加強。曹典雅指出，就算是縣市政府要作資源回收，也需要經年累月的宣導，無法立竿見影收效，我們要以大一的服務教育課程為起點，一點一滴的把環保的理念灌輸到師生的心中。
</w:t>
          <w:br/>
          <w:t>
</w:t>
          <w:br/>
          <w:t>　作品中不乏幽默小品，經濟一潘佳田以可口可樂鋁罐為主題，畫上一支重重的鐵鎚，旁邊寫著：「本庭宣判，罪人「鋁罐」因太占空間，處以壓扁極刑。」不但吸引了參觀者的眼光，也藉政治色彩，博得會心的笑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103376"/>
              <wp:effectExtent l="0" t="0" r="0" b="0"/>
              <wp:docPr id="1" name="IMG_85f861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4/m\2d2b9354-94f8-40c2-8991-c51c5d24a285.jpg"/>
                      <pic:cNvPicPr/>
                    </pic:nvPicPr>
                    <pic:blipFill>
                      <a:blip xmlns:r="http://schemas.openxmlformats.org/officeDocument/2006/relationships" r:embed="R5ab7b7615a604a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267968"/>
              <wp:effectExtent l="0" t="0" r="0" b="0"/>
              <wp:docPr id="1" name="IMG_27b812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4/m\6439c137-c624-4f46-8a8d-1f25089b285b.jpg"/>
                      <pic:cNvPicPr/>
                    </pic:nvPicPr>
                    <pic:blipFill>
                      <a:blip xmlns:r="http://schemas.openxmlformats.org/officeDocument/2006/relationships" r:embed="R9bf4b6cac5484f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b7b7615a604aeb" /><Relationship Type="http://schemas.openxmlformats.org/officeDocument/2006/relationships/image" Target="/media/image2.bin" Id="R9bf4b6cac5484fdd" /></Relationships>
</file>